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1B245" w14:textId="47B2BFD1" w:rsidR="00120E60" w:rsidRPr="00120E60" w:rsidRDefault="00120E60" w:rsidP="00120E60">
      <w:pPr>
        <w:spacing w:line="360" w:lineRule="auto"/>
        <w:rPr>
          <w:rFonts w:ascii="仿宋_GB2312" w:eastAsia="仿宋_GB2312" w:hAnsi="楷体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一、理论考试试题</w:t>
      </w:r>
    </w:p>
    <w:p w14:paraId="02CC339F" w14:textId="370B2AA6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三角肌的作用可使肩关节</w:t>
      </w:r>
    </w:p>
    <w:p w14:paraId="6EE5131B" w14:textId="5E623B0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后伸</w:t>
      </w:r>
    </w:p>
    <w:p w14:paraId="651AE36D" w14:textId="1557366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内收</w:t>
      </w:r>
    </w:p>
    <w:p w14:paraId="5393BDAA" w14:textId="35E6EBE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前屈</w:t>
      </w:r>
    </w:p>
    <w:p w14:paraId="65E00044" w14:textId="5468384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外展</w:t>
      </w:r>
    </w:p>
    <w:p w14:paraId="5D7724EA" w14:textId="57D5BD7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旋转</w:t>
      </w:r>
    </w:p>
    <w:p w14:paraId="509B0C86" w14:textId="4EBF4034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人体脊椎中，活动度最大的部分是</w:t>
      </w:r>
    </w:p>
    <w:p w14:paraId="673C4FB0" w14:textId="493E620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骶椎</w:t>
      </w:r>
    </w:p>
    <w:p w14:paraId="0FC9F911" w14:textId="3959FA4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颈椎</w:t>
      </w:r>
    </w:p>
    <w:p w14:paraId="5264CAC1" w14:textId="4CC8613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腰椎</w:t>
      </w:r>
    </w:p>
    <w:p w14:paraId="7FC3362F" w14:textId="18C6A20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胸椎</w:t>
      </w:r>
    </w:p>
    <w:p w14:paraId="7F02B4BD" w14:textId="2005272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尾椎</w:t>
      </w:r>
    </w:p>
    <w:p w14:paraId="379DD0E2" w14:textId="24B8DFA5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小儿能够出现“微笑”的时间是</w:t>
      </w:r>
    </w:p>
    <w:p w14:paraId="3C633403" w14:textId="5876323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2个月</w:t>
      </w:r>
    </w:p>
    <w:p w14:paraId="44CF1CA0" w14:textId="0D57CCD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3—6个月</w:t>
      </w:r>
    </w:p>
    <w:p w14:paraId="5889EF2E" w14:textId="035D52D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9—12个月</w:t>
      </w:r>
    </w:p>
    <w:p w14:paraId="3EA9955F" w14:textId="60DA7C1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8-9个月</w:t>
      </w:r>
    </w:p>
    <w:p w14:paraId="0AD4394D" w14:textId="6976926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15—18个月</w:t>
      </w:r>
    </w:p>
    <w:p w14:paraId="449E35B2" w14:textId="0BC8BB13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小儿出现初步抽象思维的年龄</w:t>
      </w:r>
    </w:p>
    <w:p w14:paraId="047EC5A2" w14:textId="37E7F64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3岁前</w:t>
      </w:r>
    </w:p>
    <w:p w14:paraId="0E7094C6" w14:textId="7A870B5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1岁</w:t>
      </w:r>
    </w:p>
    <w:p w14:paraId="100816E5" w14:textId="430823A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3岁后</w:t>
      </w:r>
    </w:p>
    <w:p w14:paraId="2163140D" w14:textId="61A3519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2岁</w:t>
      </w:r>
    </w:p>
    <w:p w14:paraId="71050DC9" w14:textId="41F26AA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4岁后</w:t>
      </w:r>
    </w:p>
    <w:p w14:paraId="0B4B900F" w14:textId="0764D3C1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下列不属于残疾分类的是</w:t>
      </w:r>
    </w:p>
    <w:p w14:paraId="6CE256C7" w14:textId="5100C9B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智力残疾</w:t>
      </w:r>
    </w:p>
    <w:p w14:paraId="42280D80" w14:textId="102B562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视力残疾</w:t>
      </w:r>
    </w:p>
    <w:p w14:paraId="159AAF0F" w14:textId="12A5A47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内脏残疾</w:t>
      </w:r>
    </w:p>
    <w:p w14:paraId="6A3A97D5" w14:textId="29319B4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听力语言残疾</w:t>
      </w:r>
    </w:p>
    <w:p w14:paraId="64DFA7DC" w14:textId="66A09E8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肢体残疾</w:t>
      </w:r>
    </w:p>
    <w:p w14:paraId="3488E1B1" w14:textId="633BCEDA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下列哪项不属于肌的辅助装置</w:t>
      </w:r>
    </w:p>
    <w:p w14:paraId="02471175" w14:textId="7F71792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滑膜囊</w:t>
      </w:r>
    </w:p>
    <w:p w14:paraId="7B7553EC" w14:textId="67E9EC1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浅筋膜</w:t>
      </w:r>
    </w:p>
    <w:p w14:paraId="5F217B32" w14:textId="1833D3A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腱鞘</w:t>
      </w:r>
    </w:p>
    <w:p w14:paraId="228024AD" w14:textId="5BA5510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肌腱</w:t>
      </w:r>
    </w:p>
    <w:p w14:paraId="290BCFD3" w14:textId="13C5AB1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深筋膜</w:t>
      </w:r>
    </w:p>
    <w:p w14:paraId="740536EA" w14:textId="53334439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7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呼吸运动最主要的肌肉是</w:t>
      </w:r>
    </w:p>
    <w:p w14:paraId="071893A4" w14:textId="088C750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胸大肌</w:t>
      </w:r>
    </w:p>
    <w:p w14:paraId="54E4ABF4" w14:textId="1C85AEA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大收肌</w:t>
      </w:r>
    </w:p>
    <w:p w14:paraId="63A5A461" w14:textId="1459DB6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肋间内肌</w:t>
      </w:r>
    </w:p>
    <w:p w14:paraId="649FF6ED" w14:textId="46AF73A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膈肌</w:t>
      </w:r>
    </w:p>
    <w:p w14:paraId="67D0CC32" w14:textId="7AE24A1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肋间外肌</w:t>
      </w:r>
    </w:p>
    <w:p w14:paraId="55380E96" w14:textId="159D21BC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脑的动脉来源于</w:t>
      </w:r>
    </w:p>
    <w:p w14:paraId="71B1DCB4" w14:textId="6C71CFF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椎动脉和锁骨下动脉</w:t>
      </w:r>
    </w:p>
    <w:p w14:paraId="202F4447" w14:textId="654492B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颈内动脉和颈外动脉</w:t>
      </w:r>
    </w:p>
    <w:p w14:paraId="5258AA61" w14:textId="12BD821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椎动脉和基底动脉</w:t>
      </w:r>
    </w:p>
    <w:p w14:paraId="7B4C79F9" w14:textId="0B33D59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颈内动脉和主动脉</w:t>
      </w:r>
    </w:p>
    <w:p w14:paraId="7E7F63CB" w14:textId="5E95CEA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颈内动脉和椎动脉</w:t>
      </w:r>
    </w:p>
    <w:p w14:paraId="24D58E8B" w14:textId="1FEC04BE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9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诊断慢性胃炎最可靠的依据是</w:t>
      </w:r>
    </w:p>
    <w:p w14:paraId="7BB27FAC" w14:textId="63688C5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胃镜及黏膜活组织检查</w:t>
      </w:r>
    </w:p>
    <w:p w14:paraId="09D8E5A5" w14:textId="15370B7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胃液分析</w:t>
      </w:r>
    </w:p>
    <w:p w14:paraId="60EE9DAB" w14:textId="1DD1CB5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胃脱落细胞检查</w:t>
      </w:r>
    </w:p>
    <w:p w14:paraId="3D2381D6" w14:textId="7DE56CD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钡餐检查</w:t>
      </w:r>
    </w:p>
    <w:p w14:paraId="1638CAFB" w14:textId="6B696AA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血生化检查</w:t>
      </w:r>
    </w:p>
    <w:p w14:paraId="0D78475E" w14:textId="320F66AF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糖尿病的最基本的病理生理改变是</w:t>
      </w:r>
    </w:p>
    <w:p w14:paraId="469EEF26" w14:textId="3425E3D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高血糖素分泌过多</w:t>
      </w:r>
    </w:p>
    <w:p w14:paraId="5A496FF3" w14:textId="63D15F2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降血糖素分泌过低</w:t>
      </w:r>
    </w:p>
    <w:p w14:paraId="4E58B3BD" w14:textId="0632B44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胰岛素分泌不足</w:t>
      </w:r>
    </w:p>
    <w:p w14:paraId="3BF43A2B" w14:textId="1E80919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肾上腺素分泌过多</w:t>
      </w:r>
    </w:p>
    <w:p w14:paraId="23685BAA" w14:textId="374DEB5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肾上腺素分泌不足</w:t>
      </w:r>
    </w:p>
    <w:p w14:paraId="62361F25" w14:textId="7C9721EC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11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阿司匹林应用于缺血性脑梗死患者的目的是</w:t>
      </w:r>
    </w:p>
    <w:p w14:paraId="60D1C50C" w14:textId="3CDDBA4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抗血小板聚集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预防复发</w:t>
      </w:r>
    </w:p>
    <w:p w14:paraId="6A814761" w14:textId="7B8E24D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保护脑细胞</w:t>
      </w:r>
    </w:p>
    <w:p w14:paraId="7C9C5543" w14:textId="7F26EE5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保护脑部血管</w:t>
      </w:r>
    </w:p>
    <w:p w14:paraId="147FE34E" w14:textId="60BD518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增加再灌注</w:t>
      </w:r>
    </w:p>
    <w:p w14:paraId="093FD379" w14:textId="0BA47E5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改善神经功能</w:t>
      </w:r>
    </w:p>
    <w:p w14:paraId="57BE60E6" w14:textId="6A93CDCE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12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早期下肢深静脉血栓形成的正确处理措施为</w:t>
      </w:r>
    </w:p>
    <w:p w14:paraId="3D984DDE" w14:textId="3AA2FEA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手术干预</w:t>
      </w:r>
    </w:p>
    <w:p w14:paraId="16F01039" w14:textId="6B7C125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加强肢体活动防血栓加重</w:t>
      </w:r>
    </w:p>
    <w:p w14:paraId="12AB14A1" w14:textId="35A6AEB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增加推拿按摩治疗</w:t>
      </w:r>
    </w:p>
    <w:p w14:paraId="484327A0" w14:textId="5D2F07E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垫高患肢高于心脏平面</w:t>
      </w:r>
    </w:p>
    <w:p w14:paraId="5353F55F" w14:textId="3371771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增加站立时间</w:t>
      </w:r>
    </w:p>
    <w:p w14:paraId="301825CE" w14:textId="407483E5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13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减轻脑水肿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降低颅内压的药物不包括</w:t>
      </w:r>
    </w:p>
    <w:p w14:paraId="296F1479" w14:textId="5B2E82C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激素</w:t>
      </w:r>
    </w:p>
    <w:p w14:paraId="2571281F" w14:textId="343AA15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抗生素</w:t>
      </w:r>
    </w:p>
    <w:p w14:paraId="011CEFA7" w14:textId="45C3A74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甘露醇</w:t>
      </w:r>
    </w:p>
    <w:p w14:paraId="4E228A98" w14:textId="5C0ECA8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白蛋白</w:t>
      </w:r>
    </w:p>
    <w:p w14:paraId="1E2BDA84" w14:textId="4AC96CA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高渗利尿药物</w:t>
      </w:r>
    </w:p>
    <w:p w14:paraId="7E330AA3" w14:textId="2C1251ED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14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急性闭合性软组织损伤的局部表现为</w:t>
      </w:r>
    </w:p>
    <w:p w14:paraId="072C1BA2" w14:textId="33C2E44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休克</w:t>
      </w:r>
    </w:p>
    <w:p w14:paraId="422CD89D" w14:textId="1582984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发热</w:t>
      </w:r>
    </w:p>
    <w:p w14:paraId="4D7ED2CE" w14:textId="0A7D0AB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昏厥</w:t>
      </w:r>
    </w:p>
    <w:p w14:paraId="156A0586" w14:textId="0F91F93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功能障碍</w:t>
      </w:r>
    </w:p>
    <w:p w14:paraId="1F62B39C" w14:textId="770248C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肾功能改变</w:t>
      </w:r>
    </w:p>
    <w:p w14:paraId="614158AF" w14:textId="2C81EF3F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使得肩关节内收的肌肉是</w:t>
      </w:r>
    </w:p>
    <w:p w14:paraId="22F410F6" w14:textId="717E9CB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肱二头肌</w:t>
      </w:r>
    </w:p>
    <w:p w14:paraId="083B699D" w14:textId="55DF2C6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腓肠肌</w:t>
      </w:r>
    </w:p>
    <w:p w14:paraId="6A4F6102" w14:textId="0A951AF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胸大肌</w:t>
      </w:r>
    </w:p>
    <w:p w14:paraId="024973AE" w14:textId="3F0C0DF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前锯肌</w:t>
      </w:r>
    </w:p>
    <w:p w14:paraId="56E7878B" w14:textId="29016BA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冈上肌</w:t>
      </w:r>
    </w:p>
    <w:p w14:paraId="58FFE807" w14:textId="3E74C71D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16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70岁男性“慢阻肺”患者，痰多难咯，对其进行排痰训练，下列哪项方法除外</w:t>
      </w:r>
    </w:p>
    <w:p w14:paraId="6C7547B5" w14:textId="353F761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胸部叩击</w:t>
      </w:r>
    </w:p>
    <w:p w14:paraId="6A4CCB8F" w14:textId="38C227F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胸部按摩</w:t>
      </w:r>
    </w:p>
    <w:p w14:paraId="1F2A20DE" w14:textId="4CB7DEA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胸部震颤</w:t>
      </w:r>
    </w:p>
    <w:p w14:paraId="2E3B980D" w14:textId="399BBEE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咳嗽训练</w:t>
      </w:r>
    </w:p>
    <w:p w14:paraId="3F44F56D" w14:textId="6F35CA3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体位引流</w:t>
      </w:r>
    </w:p>
    <w:p w14:paraId="2B43E406" w14:textId="5C563805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17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对作业活动的简单分析方法包括</w:t>
      </w:r>
    </w:p>
    <w:p w14:paraId="668F8974" w14:textId="62F90A2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什么活动</w:t>
      </w:r>
    </w:p>
    <w:p w14:paraId="2B9907BA" w14:textId="3D73F65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怎样进行活动</w:t>
      </w:r>
    </w:p>
    <w:p w14:paraId="28CA2338" w14:textId="0CB1306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为什么要选择这种活动</w:t>
      </w:r>
    </w:p>
    <w:p w14:paraId="6DB5DB1B" w14:textId="4EADF34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活动将在哪里进行</w:t>
      </w:r>
    </w:p>
    <w:p w14:paraId="74A38AC0" w14:textId="5C08A96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以上均对</w:t>
      </w:r>
    </w:p>
    <w:p w14:paraId="704D76C5" w14:textId="73F09F70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18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前臂旋后运动时，肱三头肌的作用为</w:t>
      </w:r>
    </w:p>
    <w:p w14:paraId="66D2524F" w14:textId="30118F3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主动肌</w:t>
      </w:r>
    </w:p>
    <w:p w14:paraId="2DAC8C86" w14:textId="775FBA2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拮抗肌</w:t>
      </w:r>
    </w:p>
    <w:p w14:paraId="4F97B2C4" w14:textId="165D0B7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协同肌</w:t>
      </w:r>
    </w:p>
    <w:p w14:paraId="09B1EAFD" w14:textId="0359DB9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固定肌</w:t>
      </w:r>
    </w:p>
    <w:p w14:paraId="0990A0F7" w14:textId="289C687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伸肌</w:t>
      </w:r>
    </w:p>
    <w:p w14:paraId="03B17850" w14:textId="6FA93112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19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以下关于肩关节功能位的描述正确的是</w:t>
      </w:r>
    </w:p>
    <w:p w14:paraId="4A6144CB" w14:textId="68394E9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肩外展50°，前屈40°，内旋15°</w:t>
      </w:r>
    </w:p>
    <w:p w14:paraId="1098EE46" w14:textId="207BF8E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肩外展30°，前屈20°，内旋15°</w:t>
      </w:r>
    </w:p>
    <w:p w14:paraId="55F9B4B1" w14:textId="06D8CB6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肩外展50°，前屈40°，内旋25°</w:t>
      </w:r>
    </w:p>
    <w:p w14:paraId="6795CC28" w14:textId="3100DFB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肩外展50°，前屈20°，内旋25°</w:t>
      </w:r>
    </w:p>
    <w:p w14:paraId="78C5FCE9" w14:textId="0CDF300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肩外展30°，前屈40°，内旋15°</w:t>
      </w:r>
    </w:p>
    <w:p w14:paraId="17E7B601" w14:textId="31A53784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20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典型的Broca失语症主要是由于什么部位的血供破坏所致</w:t>
      </w:r>
    </w:p>
    <w:p w14:paraId="2F3DF093" w14:textId="489E47A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左侧大脑前动脉的中部</w:t>
      </w:r>
    </w:p>
    <w:p w14:paraId="7642F152" w14:textId="17C9941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左侧大脑中动脉的下部</w:t>
      </w:r>
    </w:p>
    <w:p w14:paraId="0130C04B" w14:textId="6FB608D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右侧大脑中动脉的下部</w:t>
      </w:r>
    </w:p>
    <w:p w14:paraId="464DA722" w14:textId="30069F2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左侧大脑中动脉的上部</w:t>
      </w:r>
    </w:p>
    <w:p w14:paraId="2C118B6F" w14:textId="4B6CEE7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右侧大脑中动脉的上部</w:t>
      </w:r>
    </w:p>
    <w:p w14:paraId="17CCE97A" w14:textId="1712E0D2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21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佝偻病治疗方法的选择通常不采用</w:t>
      </w:r>
    </w:p>
    <w:p w14:paraId="2B259EC6" w14:textId="3930A8B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药物疗法</w:t>
      </w:r>
    </w:p>
    <w:p w14:paraId="5D48E746" w14:textId="78A303D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体位矫形</w:t>
      </w:r>
    </w:p>
    <w:p w14:paraId="50DD3DFF" w14:textId="207D7A1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日光疗法</w:t>
      </w:r>
    </w:p>
    <w:p w14:paraId="52A04A1C" w14:textId="237DCC3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毫米波治疗</w:t>
      </w:r>
    </w:p>
    <w:p w14:paraId="6A47F248" w14:textId="579CF76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紫外线照射</w:t>
      </w:r>
    </w:p>
    <w:p w14:paraId="13F13800" w14:textId="42FC51D0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22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以下情况不宜做推拿治疗的是</w:t>
      </w:r>
    </w:p>
    <w:p w14:paraId="27FE1538" w14:textId="4FB8627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骨折后遗症</w:t>
      </w:r>
    </w:p>
    <w:p w14:paraId="5980C82E" w14:textId="09C73AE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饥饿状态</w:t>
      </w:r>
    </w:p>
    <w:p w14:paraId="3C8C6773" w14:textId="1D40142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高血压</w:t>
      </w:r>
    </w:p>
    <w:p w14:paraId="71697F57" w14:textId="7BF565F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面瘫</w:t>
      </w:r>
    </w:p>
    <w:p w14:paraId="77472144" w14:textId="4DDE09E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婴儿腹泻</w:t>
      </w:r>
    </w:p>
    <w:p w14:paraId="2BE3BB30" w14:textId="4BD5E9A0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23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表示评定方法可重复性和稳定性的程度的是</w:t>
      </w:r>
    </w:p>
    <w:p w14:paraId="5A90DE41" w14:textId="3EBAC37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效度</w:t>
      </w:r>
    </w:p>
    <w:p w14:paraId="02AB37D6" w14:textId="0469B00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信度</w:t>
      </w:r>
    </w:p>
    <w:p w14:paraId="7D89C682" w14:textId="5BF5757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敏感度</w:t>
      </w:r>
    </w:p>
    <w:p w14:paraId="29916B28" w14:textId="3EB555B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特异性</w:t>
      </w:r>
    </w:p>
    <w:p w14:paraId="4AC8A6BC" w14:textId="28D86DC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以上都不正确</w:t>
      </w:r>
    </w:p>
    <w:p w14:paraId="469ED5BD" w14:textId="60D639AE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24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关于理疗的综合治疗说法错误的是</w:t>
      </w:r>
    </w:p>
    <w:p w14:paraId="567A7B71" w14:textId="7A8B31A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作用基本相同的理疗方法不能同日综合应用</w:t>
      </w:r>
    </w:p>
    <w:p w14:paraId="33DE7857" w14:textId="19D0F41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产生拮抗作用的物理疗法不能同日综合应用</w:t>
      </w:r>
    </w:p>
    <w:p w14:paraId="78BB76B9" w14:textId="6B095E8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短波与超短波同日综合应用</w:t>
      </w:r>
    </w:p>
    <w:p w14:paraId="4AC67E3C" w14:textId="246B18A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两种以上的理疗方法综合应用</w:t>
      </w:r>
    </w:p>
    <w:p w14:paraId="3BE59458" w14:textId="7A1DB4A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以上都错</w:t>
      </w:r>
    </w:p>
    <w:p w14:paraId="44005E6A" w14:textId="57023AA6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25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以下哪项不是作业治疗的直接目的</w:t>
      </w:r>
    </w:p>
    <w:p w14:paraId="5D32CEB7" w14:textId="4E6D082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消除病态，保持健康</w:t>
      </w:r>
    </w:p>
    <w:p w14:paraId="013123E4" w14:textId="5E0A2AE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增强患者参与社会的能力</w:t>
      </w:r>
    </w:p>
    <w:p w14:paraId="553A9A66" w14:textId="1ACE5C0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增强患者适应环境的能力</w:t>
      </w:r>
    </w:p>
    <w:p w14:paraId="44421A37" w14:textId="6455D45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增强患者创造生活的能力</w:t>
      </w:r>
    </w:p>
    <w:p w14:paraId="36F48925" w14:textId="44DB7CE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增强患者的社会活动能力</w:t>
      </w:r>
    </w:p>
    <w:p w14:paraId="12C913BE" w14:textId="16347077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26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有关截肢水平选择，下列哪项错误</w:t>
      </w:r>
    </w:p>
    <w:p w14:paraId="47072AE0" w14:textId="0640FCC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选择截肢水平时一定要将全部病变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异常和无生机组织切除</w:t>
      </w:r>
    </w:p>
    <w:p w14:paraId="7904BED2" w14:textId="3499D42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选择截肢水平时，应该在达到截肢目的的前提下，尽量保留肢体长度</w:t>
      </w:r>
    </w:p>
    <w:p w14:paraId="46196A43" w14:textId="1F3907E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肩部截肢时，为了便于安装假肢应该进行肩关节离断</w:t>
      </w:r>
    </w:p>
    <w:p w14:paraId="580E5C70" w14:textId="388E4D9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膝关节离断假肢的代偿功能明显优于大腿假肢</w:t>
      </w:r>
    </w:p>
    <w:p w14:paraId="39FD1532" w14:textId="157AB4F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距离股骨髁关节面5厘米内的经髁截肢均可以安装膝关节离断假肢</w:t>
      </w:r>
    </w:p>
    <w:p w14:paraId="01727025" w14:textId="1CC61AB9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27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推拿施术可以直接放松筋肉的正确机制是</w:t>
      </w:r>
    </w:p>
    <w:p w14:paraId="1E44DE49" w14:textId="3949DDD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降低组织温度</w:t>
      </w:r>
    </w:p>
    <w:p w14:paraId="53105BC1" w14:textId="1C054B7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降低局部组织的疼痛阈值</w:t>
      </w:r>
    </w:p>
    <w:p w14:paraId="359CDA29" w14:textId="31EED4F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固定局部痛点</w:t>
      </w:r>
    </w:p>
    <w:p w14:paraId="5D6A2D5C" w14:textId="3000C53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充分拉长筋肉</w:t>
      </w:r>
    </w:p>
    <w:p w14:paraId="4D5B13CA" w14:textId="61E0C76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缩短筋肉长度</w:t>
      </w:r>
    </w:p>
    <w:p w14:paraId="05DCF627" w14:textId="1EFF353C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28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下列关于康复评定的意义,哪一项除外</w:t>
      </w:r>
    </w:p>
    <w:p w14:paraId="08DBE095" w14:textId="62EA3ED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评定功能障碍的性质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部位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范围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程度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发展趋势</w:t>
      </w:r>
    </w:p>
    <w:p w14:paraId="76436042" w14:textId="62B0503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评定康复疗效</w:t>
      </w:r>
    </w:p>
    <w:p w14:paraId="11D0C3A8" w14:textId="0EA157A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相当于疾病诊断,确定疾病性质与类型</w:t>
      </w:r>
    </w:p>
    <w:p w14:paraId="10EECB4B" w14:textId="01235AB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确定康复治疗目标</w:t>
      </w:r>
    </w:p>
    <w:p w14:paraId="33F9A5C2" w14:textId="4100536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制订康复计划的依据</w:t>
      </w:r>
    </w:p>
    <w:p w14:paraId="690D16AB" w14:textId="5DD1E215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29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直流电疗法采用的电流特征是</w:t>
      </w:r>
    </w:p>
    <w:p w14:paraId="362B873F" w14:textId="4A86396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低电压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大强度的稳恒直流电</w:t>
      </w:r>
    </w:p>
    <w:p w14:paraId="3EF04FA8" w14:textId="44CAFBA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高电压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大强度的脉动直流电</w:t>
      </w:r>
    </w:p>
    <w:p w14:paraId="242CBCB8" w14:textId="5B14E75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低电压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小强度的脉动直流电</w:t>
      </w:r>
    </w:p>
    <w:p w14:paraId="6350ACC4" w14:textId="4F96941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低电压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小强度的稳恒直流电</w:t>
      </w:r>
    </w:p>
    <w:p w14:paraId="2900D7D0" w14:textId="38DCBCA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高电压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大强度的稳恒直流电</w:t>
      </w:r>
    </w:p>
    <w:p w14:paraId="36E0BEC7" w14:textId="5D7951B3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30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对多发性硬化患者，在关节囊紧张的情况下采用关节松动手法，其目的是</w:t>
      </w:r>
    </w:p>
    <w:p w14:paraId="6703BAE6" w14:textId="7034D31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维持</w:t>
      </w:r>
      <w:r w:rsidR="0071186F"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扩大关节活动度</w:t>
      </w:r>
    </w:p>
    <w:p w14:paraId="1525E4E5" w14:textId="4B3EB78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缓解肌肉痉挛</w:t>
      </w:r>
    </w:p>
    <w:p w14:paraId="69CAE8C6" w14:textId="6787291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增强肌力</w:t>
      </w:r>
    </w:p>
    <w:p w14:paraId="2850EDFD" w14:textId="7E0F090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纠正共济失调和步态</w:t>
      </w:r>
    </w:p>
    <w:p w14:paraId="43C6D8A1" w14:textId="2E7EBA2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促进感觉功能的恢复</w:t>
      </w:r>
    </w:p>
    <w:p w14:paraId="2010DFA4" w14:textId="069E4867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31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以下哪项不是发育性作业治疗的工作内容</w:t>
      </w:r>
    </w:p>
    <w:p w14:paraId="42605033" w14:textId="6951C8C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认知训练</w:t>
      </w:r>
    </w:p>
    <w:p w14:paraId="03F18228" w14:textId="399CA18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行为疗法</w:t>
      </w:r>
    </w:p>
    <w:p w14:paraId="631AF2E6" w14:textId="6B67827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Bobath 疗法</w:t>
      </w:r>
    </w:p>
    <w:p w14:paraId="1BE54E81" w14:textId="1E4E923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感觉统合</w:t>
      </w:r>
    </w:p>
    <w:p w14:paraId="47016263" w14:textId="6848A09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以上都是</w:t>
      </w:r>
    </w:p>
    <w:p w14:paraId="71513047" w14:textId="3FA50233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32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运动性语言中枢位于</w:t>
      </w:r>
    </w:p>
    <w:p w14:paraId="52B5F63F" w14:textId="4394537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颞横回</w:t>
      </w:r>
    </w:p>
    <w:p w14:paraId="29B4C2CD" w14:textId="13FC269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中央前回</w:t>
      </w:r>
    </w:p>
    <w:p w14:paraId="16A20C3D" w14:textId="140B724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额下回后部</w:t>
      </w:r>
    </w:p>
    <w:p w14:paraId="61BC4ADD" w14:textId="03C522C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颞上回</w:t>
      </w:r>
    </w:p>
    <w:p w14:paraId="0F90DDCD" w14:textId="55C4425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额中回后部</w:t>
      </w:r>
    </w:p>
    <w:p w14:paraId="78F3B4A3" w14:textId="1BD3CAB7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33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上运动神经元损伤综合症的主要表现之一为</w:t>
      </w:r>
    </w:p>
    <w:p w14:paraId="3865D829" w14:textId="5A17D6A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僵硬</w:t>
      </w:r>
    </w:p>
    <w:p w14:paraId="36227BFB" w14:textId="369E84E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痉挛</w:t>
      </w:r>
    </w:p>
    <w:p w14:paraId="63FB12EA" w14:textId="72A481F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肌肉萎缩</w:t>
      </w:r>
    </w:p>
    <w:p w14:paraId="321186D5" w14:textId="1D53CCA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麻痹</w:t>
      </w:r>
    </w:p>
    <w:p w14:paraId="656E5B77" w14:textId="3871525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震颤</w:t>
      </w:r>
    </w:p>
    <w:p w14:paraId="06343C82" w14:textId="78582AEE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34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关于痉挛的特点，下列哪项除外</w:t>
      </w:r>
    </w:p>
    <w:p w14:paraId="1D01EB6B" w14:textId="1E5F521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肌张力高</w:t>
      </w:r>
    </w:p>
    <w:p w14:paraId="6DB13771" w14:textId="5E48642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运动迟缓</w:t>
      </w:r>
    </w:p>
    <w:p w14:paraId="42A8E682" w14:textId="7AE64F6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下肢伸肌痉挛有助于截瘫患者的行走</w:t>
      </w:r>
    </w:p>
    <w:p w14:paraId="649FD7D3" w14:textId="458A69D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偏瘫患者早期即应该采用抗痉挛体位</w:t>
      </w:r>
    </w:p>
    <w:p w14:paraId="6327A83F" w14:textId="21041A5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多先发生弛缓性瘫痪</w:t>
      </w:r>
    </w:p>
    <w:p w14:paraId="3AFDF485" w14:textId="4EBD231D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35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对脑卒中患者采用Bobath疗法，以下哪项是其作用的重点</w:t>
      </w:r>
    </w:p>
    <w:p w14:paraId="3B9A553A" w14:textId="1103CF3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加大关节活动范围</w:t>
      </w:r>
    </w:p>
    <w:p w14:paraId="2AC473C7" w14:textId="1B55DAB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纠正异常张力与反射模式，易化自主运动反应</w:t>
      </w:r>
    </w:p>
    <w:p w14:paraId="4D9A6DBD" w14:textId="56636B6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促进神经发育和功能恢复</w:t>
      </w:r>
    </w:p>
    <w:p w14:paraId="3870BA56" w14:textId="2B45FC2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促进神经发育</w:t>
      </w:r>
    </w:p>
    <w:p w14:paraId="57A94471" w14:textId="3E092E9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增强肌力</w:t>
      </w:r>
    </w:p>
    <w:p w14:paraId="67C268E3" w14:textId="002E179D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36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治疗心肾不交型失眠的最合适的穴位是</w:t>
      </w:r>
    </w:p>
    <w:p w14:paraId="0847DB73" w14:textId="28C9458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阳陵泉</w:t>
      </w:r>
    </w:p>
    <w:p w14:paraId="47BA7ABB" w14:textId="739C9DE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足三里</w:t>
      </w:r>
    </w:p>
    <w:p w14:paraId="58033B5D" w14:textId="7BEA4AF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合谷</w:t>
      </w:r>
    </w:p>
    <w:p w14:paraId="0F093A0D" w14:textId="390ECF8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神门</w:t>
      </w:r>
    </w:p>
    <w:p w14:paraId="7004C156" w14:textId="24F636E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曲池</w:t>
      </w:r>
    </w:p>
    <w:p w14:paraId="40224A94" w14:textId="02984CA9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37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下列关于康复的叙述正确的是</w:t>
      </w:r>
    </w:p>
    <w:p w14:paraId="7E93E555" w14:textId="4D24591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康复工作应在疾病后期进行</w:t>
      </w:r>
    </w:p>
    <w:p w14:paraId="0AD1E3D2" w14:textId="0CB6D8B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康复治疗以康复评定为依据</w:t>
      </w:r>
    </w:p>
    <w:p w14:paraId="311D9F2B" w14:textId="69CB894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康复不需要环境和社会作为一个整体来参与</w:t>
      </w:r>
    </w:p>
    <w:p w14:paraId="58701115" w14:textId="7C3D465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只有医护人员才能参与康复服务计划的制定与实施</w:t>
      </w:r>
    </w:p>
    <w:p w14:paraId="5E4C3203" w14:textId="759E8BE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康复医学的发展不受计算机技术与互联网的发展的影响</w:t>
      </w:r>
    </w:p>
    <w:p w14:paraId="025AAB01" w14:textId="1D7D9814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38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下列哪类患者需要缩唇呼气训练</w:t>
      </w:r>
    </w:p>
    <w:p w14:paraId="6B5F08F2" w14:textId="119DF8D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冠心病早期</w:t>
      </w:r>
    </w:p>
    <w:p w14:paraId="37E725FA" w14:textId="21F7C27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慢性阻塞性肺病</w:t>
      </w:r>
    </w:p>
    <w:p w14:paraId="39A8AE2E" w14:textId="7D8AEC9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慢性支气管扩张</w:t>
      </w:r>
    </w:p>
    <w:p w14:paraId="172EE3B2" w14:textId="6F93322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高血压病稳定期</w:t>
      </w:r>
    </w:p>
    <w:p w14:paraId="7CE1D3FD" w14:textId="360024E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脑血管意外</w:t>
      </w:r>
    </w:p>
    <w:p w14:paraId="3F4AACBB" w14:textId="64241EC0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39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膀胱控制训练注意事项中，不正确的是</w:t>
      </w:r>
    </w:p>
    <w:p w14:paraId="2ED166DD" w14:textId="554C2D4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必须定时进行膀胱残余尿量的监测，避免发生尿潴留</w:t>
      </w:r>
    </w:p>
    <w:p w14:paraId="3263F976" w14:textId="40F4B26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应避免膀胱过度充盈或者手法加压过分</w:t>
      </w:r>
    </w:p>
    <w:p w14:paraId="40660127" w14:textId="3E5579B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膀胱反射出现需要一定的时间积累，因此训练时注意循序渐进</w:t>
      </w:r>
    </w:p>
    <w:p w14:paraId="2447147B" w14:textId="37A8EA91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一般来说，膀胱排空活动与痉挛的发作关系不大</w:t>
      </w:r>
    </w:p>
    <w:p w14:paraId="55E967F5" w14:textId="16E7992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逼尿肌反射亢进时叩击膀胱区可能导致尿液返流到肾脏</w:t>
      </w:r>
    </w:p>
    <w:p w14:paraId="76B2F570" w14:textId="7A2689BE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40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下列关于关节松动术的描述正确的是</w:t>
      </w:r>
    </w:p>
    <w:p w14:paraId="4A7EC758" w14:textId="31FC1A6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疼痛与僵硬同时存在时，先松解僵硬</w:t>
      </w:r>
    </w:p>
    <w:p w14:paraId="7CB245F8" w14:textId="6FD0910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治疗中根据患者的反馈来调整手法强度</w:t>
      </w:r>
    </w:p>
    <w:p w14:paraId="5E33347A" w14:textId="119474C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需要治疗的关节不用都暴露</w:t>
      </w:r>
    </w:p>
    <w:p w14:paraId="6D71100C" w14:textId="595510C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每次的治疗总时间在30～35分钟</w:t>
      </w:r>
    </w:p>
    <w:p w14:paraId="2581937F" w14:textId="2DC86C2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根据患者对治疗的反应，每天可重复治疗2～3次</w:t>
      </w:r>
    </w:p>
    <w:p w14:paraId="795C7CE7" w14:textId="206BA598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41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划圈步态属于</w:t>
      </w:r>
    </w:p>
    <w:p w14:paraId="23BBA4D6" w14:textId="4565075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蹒跚步态步态</w:t>
      </w:r>
    </w:p>
    <w:p w14:paraId="70AF691A" w14:textId="2661A88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帕金森步态</w:t>
      </w:r>
    </w:p>
    <w:p w14:paraId="145FEF9A" w14:textId="0FC6CEE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臀中肌步态</w:t>
      </w:r>
    </w:p>
    <w:p w14:paraId="3F77A2D0" w14:textId="4E09C5E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偏瘫步态</w:t>
      </w:r>
    </w:p>
    <w:p w14:paraId="6BADE46B" w14:textId="2E2C636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痉挛性截瘫步态</w:t>
      </w:r>
    </w:p>
    <w:p w14:paraId="4C8EB67E" w14:textId="14DFFA04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42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失语症患者训练时，如果出现错误反应，应当</w:t>
      </w:r>
    </w:p>
    <w:p w14:paraId="19FBEE12" w14:textId="2F698EB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转换话题</w:t>
      </w:r>
    </w:p>
    <w:p w14:paraId="70E8EA66" w14:textId="28DBC4A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矫枉过正</w:t>
      </w:r>
    </w:p>
    <w:p w14:paraId="32753E4C" w14:textId="37D9934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分析错误</w:t>
      </w:r>
    </w:p>
    <w:p w14:paraId="56E3AB2C" w14:textId="42C07B6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反复刺激</w:t>
      </w:r>
    </w:p>
    <w:p w14:paraId="772A8E59" w14:textId="64F98E3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增强刺激</w:t>
      </w:r>
    </w:p>
    <w:p w14:paraId="4885633A" w14:textId="72AE3B56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43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下列可以改善患者的吞咽反射的训练是</w:t>
      </w:r>
    </w:p>
    <w:p w14:paraId="403C70E7" w14:textId="7BE0792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唇闭锁练习</w:t>
      </w:r>
    </w:p>
    <w:p w14:paraId="69C416AC" w14:textId="221BE52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咳嗽训练</w:t>
      </w:r>
    </w:p>
    <w:p w14:paraId="22A6ACA3" w14:textId="68AA839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冷刺激咽部黏膜</w:t>
      </w:r>
    </w:p>
    <w:p w14:paraId="6F39AF1F" w14:textId="00304DE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牵拉舌尖训练</w:t>
      </w:r>
    </w:p>
    <w:p w14:paraId="13002429" w14:textId="2B32E99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用力推掌发“a”音训练</w:t>
      </w:r>
    </w:p>
    <w:p w14:paraId="21EFA4F1" w14:textId="7626CF41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44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正常的运动神经传导速度正确的是</w:t>
      </w:r>
    </w:p>
    <w:p w14:paraId="019766FB" w14:textId="2B0DFE9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80～90m／秒</w:t>
      </w:r>
    </w:p>
    <w:p w14:paraId="28564BDB" w14:textId="7B739E4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60～70m／秒</w:t>
      </w:r>
    </w:p>
    <w:p w14:paraId="11A8CB88" w14:textId="78D974E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50～60m／秒</w:t>
      </w:r>
    </w:p>
    <w:p w14:paraId="1394DD83" w14:textId="1FB1EB3D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50～90m／秒</w:t>
      </w:r>
    </w:p>
    <w:p w14:paraId="5102B628" w14:textId="425FBAB0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30～40m／秒</w:t>
      </w:r>
    </w:p>
    <w:p w14:paraId="20B23109" w14:textId="5B49F83B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45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下列哪个不是上肢假肢8字形悬带的组成部分</w:t>
      </w:r>
    </w:p>
    <w:p w14:paraId="6F0FE355" w14:textId="7BD78F2F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侧悬带</w:t>
      </w:r>
    </w:p>
    <w:p w14:paraId="4F913581" w14:textId="7C49C1B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腋窝环</w:t>
      </w:r>
    </w:p>
    <w:p w14:paraId="10BE78FF" w14:textId="2B620B25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前方支撑带</w:t>
      </w:r>
    </w:p>
    <w:p w14:paraId="76348E06" w14:textId="5325CC98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后方支撑带</w:t>
      </w:r>
    </w:p>
    <w:p w14:paraId="59396FA5" w14:textId="26F025F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操控索装接带</w:t>
      </w:r>
    </w:p>
    <w:p w14:paraId="512A1E47" w14:textId="40808486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46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（）节段的脊髓损害会出现双侧提睾反射消失</w:t>
      </w:r>
    </w:p>
    <w:p w14:paraId="57D860EF" w14:textId="5D92C54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腰髓1～2</w:t>
      </w:r>
    </w:p>
    <w:p w14:paraId="230B942E" w14:textId="5982B0A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腰髓2～3</w:t>
      </w:r>
    </w:p>
    <w:p w14:paraId="0E407D02" w14:textId="191F272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腰髓3～4</w:t>
      </w:r>
    </w:p>
    <w:p w14:paraId="5B087677" w14:textId="1ABDE10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腰髓4～5</w:t>
      </w:r>
    </w:p>
    <w:p w14:paraId="6EB58AAB" w14:textId="76AAB3A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腰髓5～骶髓1</w:t>
      </w:r>
    </w:p>
    <w:p w14:paraId="38C07488" w14:textId="77777777" w:rsidR="00E73CD0" w:rsidRPr="00E73CD0" w:rsidRDefault="00191FC8" w:rsidP="00E73CD0">
      <w:pPr>
        <w:snapToGrid w:val="0"/>
        <w:spacing w:line="360" w:lineRule="auto"/>
        <w:rPr>
          <w:rFonts w:ascii="仿宋_GB2312" w:eastAsia="仿宋_GB2312" w:hAnsi="Arial Narrow" w:cs="Arial"/>
          <w:b/>
          <w:sz w:val="28"/>
          <w:szCs w:val="28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47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E73CD0" w:rsidRPr="00E73CD0">
        <w:rPr>
          <w:rFonts w:ascii="仿宋_GB2312" w:eastAsia="仿宋_GB2312" w:hAnsi="Arial Narrow" w:cs="Arial" w:hint="eastAsia"/>
          <w:b/>
          <w:sz w:val="28"/>
          <w:szCs w:val="28"/>
        </w:rPr>
        <w:t>卧床对心血管的影响错误的描述是（  ）。</w:t>
      </w:r>
    </w:p>
    <w:p w14:paraId="4A43482B" w14:textId="77777777" w:rsidR="00E73CD0" w:rsidRPr="00E73CD0" w:rsidRDefault="00E73CD0" w:rsidP="00E73CD0">
      <w:pPr>
        <w:snapToGrid w:val="0"/>
        <w:spacing w:line="360" w:lineRule="auto"/>
        <w:ind w:firstLineChars="200" w:firstLine="562"/>
        <w:rPr>
          <w:rFonts w:ascii="仿宋_GB2312" w:eastAsia="仿宋_GB2312" w:hAnsi="Arial Narrow" w:cs="Arial"/>
          <w:b/>
          <w:sz w:val="28"/>
          <w:szCs w:val="28"/>
        </w:rPr>
      </w:pPr>
      <w:r w:rsidRPr="00E73CD0">
        <w:rPr>
          <w:rFonts w:ascii="仿宋_GB2312" w:eastAsia="仿宋_GB2312" w:hAnsi="Arial Narrow" w:cs="Arial" w:hint="eastAsia"/>
          <w:b/>
          <w:sz w:val="28"/>
          <w:szCs w:val="28"/>
        </w:rPr>
        <w:t xml:space="preserve">A.冠状动脉的灌注减少 </w:t>
      </w:r>
    </w:p>
    <w:p w14:paraId="12346D65" w14:textId="77777777" w:rsidR="00E73CD0" w:rsidRPr="00E73CD0" w:rsidRDefault="00E73CD0" w:rsidP="00E73CD0">
      <w:pPr>
        <w:snapToGrid w:val="0"/>
        <w:spacing w:line="360" w:lineRule="auto"/>
        <w:ind w:firstLineChars="200" w:firstLine="562"/>
        <w:rPr>
          <w:rFonts w:ascii="仿宋_GB2312" w:eastAsia="仿宋_GB2312" w:hAnsi="Arial Narrow" w:cs="Arial"/>
          <w:b/>
          <w:sz w:val="28"/>
          <w:szCs w:val="28"/>
        </w:rPr>
      </w:pPr>
      <w:r w:rsidRPr="00E73CD0">
        <w:rPr>
          <w:rFonts w:ascii="仿宋_GB2312" w:eastAsia="仿宋_GB2312" w:hAnsi="Arial Narrow" w:cs="Arial" w:hint="eastAsia"/>
          <w:b/>
          <w:sz w:val="28"/>
          <w:szCs w:val="28"/>
        </w:rPr>
        <w:t xml:space="preserve">B.基础心率减慢 </w:t>
      </w:r>
    </w:p>
    <w:p w14:paraId="00557205" w14:textId="77777777" w:rsidR="00E73CD0" w:rsidRPr="00E73CD0" w:rsidRDefault="00E73CD0" w:rsidP="00E73CD0">
      <w:pPr>
        <w:snapToGrid w:val="0"/>
        <w:spacing w:line="360" w:lineRule="auto"/>
        <w:ind w:firstLineChars="200" w:firstLine="562"/>
        <w:rPr>
          <w:rFonts w:ascii="仿宋_GB2312" w:eastAsia="仿宋_GB2312" w:hAnsi="Arial Narrow" w:cs="Arial"/>
          <w:b/>
          <w:sz w:val="28"/>
          <w:szCs w:val="28"/>
        </w:rPr>
      </w:pPr>
      <w:r w:rsidRPr="00E73CD0">
        <w:rPr>
          <w:rFonts w:ascii="仿宋_GB2312" w:eastAsia="仿宋_GB2312" w:hAnsi="Arial Narrow" w:cs="Arial" w:hint="eastAsia"/>
          <w:b/>
          <w:sz w:val="28"/>
          <w:szCs w:val="28"/>
        </w:rPr>
        <w:t xml:space="preserve">C.舒张期缩短 </w:t>
      </w:r>
    </w:p>
    <w:p w14:paraId="6903D160" w14:textId="77777777" w:rsidR="00E73CD0" w:rsidRPr="00E73CD0" w:rsidRDefault="00E73CD0" w:rsidP="00E73CD0">
      <w:pPr>
        <w:snapToGrid w:val="0"/>
        <w:spacing w:line="360" w:lineRule="auto"/>
        <w:ind w:firstLineChars="200" w:firstLine="562"/>
        <w:rPr>
          <w:rFonts w:ascii="仿宋_GB2312" w:eastAsia="仿宋_GB2312" w:hAnsi="Arial Narrow" w:cs="Arial"/>
          <w:b/>
          <w:sz w:val="28"/>
          <w:szCs w:val="28"/>
        </w:rPr>
      </w:pPr>
      <w:r w:rsidRPr="00E73CD0">
        <w:rPr>
          <w:rFonts w:ascii="仿宋_GB2312" w:eastAsia="仿宋_GB2312" w:hAnsi="Arial Narrow" w:cs="Arial" w:hint="eastAsia"/>
          <w:b/>
          <w:sz w:val="28"/>
          <w:szCs w:val="28"/>
        </w:rPr>
        <w:t xml:space="preserve">D.最大摄氧量下降 </w:t>
      </w:r>
    </w:p>
    <w:p w14:paraId="52844C7B" w14:textId="77777777" w:rsidR="00E73CD0" w:rsidRPr="00E73CD0" w:rsidRDefault="00E73CD0" w:rsidP="00E73CD0">
      <w:pPr>
        <w:snapToGrid w:val="0"/>
        <w:spacing w:line="360" w:lineRule="auto"/>
        <w:ind w:firstLineChars="200" w:firstLine="562"/>
        <w:rPr>
          <w:rFonts w:ascii="仿宋_GB2312" w:eastAsia="仿宋_GB2312" w:hAnsi="Arial Narrow" w:cs="Arial"/>
          <w:b/>
          <w:sz w:val="28"/>
          <w:szCs w:val="28"/>
        </w:rPr>
      </w:pPr>
      <w:r w:rsidRPr="00E73CD0">
        <w:rPr>
          <w:rFonts w:ascii="仿宋_GB2312" w:eastAsia="仿宋_GB2312" w:hAnsi="Arial Narrow" w:cs="Arial" w:hint="eastAsia"/>
          <w:b/>
          <w:sz w:val="28"/>
          <w:szCs w:val="28"/>
        </w:rPr>
        <w:lastRenderedPageBreak/>
        <w:t>E.轻体力活动也可导致心动过速</w:t>
      </w:r>
    </w:p>
    <w:p w14:paraId="0272B11A" w14:textId="5B5E8676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bookmarkStart w:id="0" w:name="_GoBack"/>
      <w:bookmarkEnd w:id="0"/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48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对于攻击性行为的心理治疗，首先应</w:t>
      </w:r>
    </w:p>
    <w:p w14:paraId="0500E89F" w14:textId="7CF396AA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消除患者孤独感</w:t>
      </w:r>
    </w:p>
    <w:p w14:paraId="0EE8DBC2" w14:textId="092629D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消除患者自卑感</w:t>
      </w:r>
    </w:p>
    <w:p w14:paraId="16434A3B" w14:textId="340E4DB4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减少患者猜疑心</w:t>
      </w:r>
    </w:p>
    <w:p w14:paraId="2E837CD5" w14:textId="3FD688E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增强患者自信心</w:t>
      </w:r>
    </w:p>
    <w:p w14:paraId="0558CCD7" w14:textId="27B0889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建立良好的医患关系</w:t>
      </w:r>
    </w:p>
    <w:p w14:paraId="18B7F73E" w14:textId="2BC2F68B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49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肱三头肌反射中枢位于</w:t>
      </w:r>
    </w:p>
    <w:p w14:paraId="6494BDDE" w14:textId="49E4078C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腰髓2～4节段</w:t>
      </w:r>
    </w:p>
    <w:p w14:paraId="3944DE44" w14:textId="10E7B5AB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颈髓3～4节段</w:t>
      </w:r>
    </w:p>
    <w:p w14:paraId="220FB0C5" w14:textId="0D541C3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颈髓6～7节段</w:t>
      </w:r>
    </w:p>
    <w:p w14:paraId="4EFD35C8" w14:textId="6D5BC7D2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颈髓7～8节段</w:t>
      </w:r>
    </w:p>
    <w:p w14:paraId="630506AE" w14:textId="2B8D5079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骶髓1～2节段</w:t>
      </w:r>
    </w:p>
    <w:p w14:paraId="31EDE349" w14:textId="3F995D7F" w:rsidR="00191FC8" w:rsidRPr="00120E60" w:rsidRDefault="00191FC8" w:rsidP="00120E6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50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下列哪一项不是针对软腭抬高的训练</w:t>
      </w:r>
    </w:p>
    <w:p w14:paraId="0E354269" w14:textId="3BDB9A87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舌运动训练</w:t>
      </w:r>
    </w:p>
    <w:p w14:paraId="2C417649" w14:textId="670F0956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用力叹气</w:t>
      </w:r>
    </w:p>
    <w:p w14:paraId="66639493" w14:textId="06C16E0E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用软毛刷刺激软腭</w:t>
      </w:r>
    </w:p>
    <w:p w14:paraId="1547C53D" w14:textId="509D9773" w:rsidR="00191FC8" w:rsidRPr="00120E60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用冰块刺激软腭</w:t>
      </w:r>
    </w:p>
    <w:p w14:paraId="7D6675F8" w14:textId="38D135CC" w:rsidR="00191FC8" w:rsidRDefault="00191FC8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71186F" w:rsidRPr="00120E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0E6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用压舌板辅助软腭抬高</w:t>
      </w:r>
    </w:p>
    <w:p w14:paraId="7E58619F" w14:textId="77777777" w:rsidR="00FE4AE9" w:rsidRDefault="00FE4AE9" w:rsidP="00120E60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3EB23ED3" w14:textId="291A8A93" w:rsidR="00FE4AE9" w:rsidRDefault="00FE4AE9" w:rsidP="00FE4AE9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7A42F53A" w14:textId="44CB57FE" w:rsidR="00FE4AE9" w:rsidRPr="00120E60" w:rsidRDefault="00FE4AE9" w:rsidP="00FE4AE9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二、技能操作试题</w:t>
      </w:r>
    </w:p>
    <w:p w14:paraId="6AD1DF18" w14:textId="77777777" w:rsidR="00FE4AE9" w:rsidRPr="00FE4AE9" w:rsidRDefault="00FE4AE9" w:rsidP="00FE4AE9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FE4AE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技能操作竞赛流程：</w:t>
      </w:r>
    </w:p>
    <w:p w14:paraId="10688AD7" w14:textId="77777777" w:rsidR="00FE4AE9" w:rsidRPr="00FE4AE9" w:rsidRDefault="00FE4AE9" w:rsidP="00FE4AE9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FE4AE9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 w14:paraId="15A31BF8" w14:textId="77777777" w:rsidR="00FE4AE9" w:rsidRPr="00FE4AE9" w:rsidRDefault="00FE4AE9" w:rsidP="00FE4AE9">
      <w:pPr>
        <w:spacing w:line="360" w:lineRule="auto"/>
        <w:rPr>
          <w:rFonts w:ascii="仿宋_GB2312" w:eastAsia="仿宋_GB2312" w:hAnsi="Arial Narrow" w:cs="Arial"/>
          <w:sz w:val="28"/>
          <w:szCs w:val="28"/>
        </w:rPr>
      </w:pPr>
      <w:r w:rsidRPr="00FE4AE9">
        <w:rPr>
          <w:rFonts w:ascii="仿宋_GB2312" w:eastAsia="仿宋_GB2312" w:hAnsi="Arial Narrow" w:cs="Arial" w:hint="eastAsia"/>
          <w:sz w:val="28"/>
          <w:szCs w:val="28"/>
        </w:rPr>
        <w:br w:type="page"/>
      </w:r>
    </w:p>
    <w:p w14:paraId="2D74C5F9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Arial Narrow" w:cs="Arial"/>
          <w:sz w:val="28"/>
          <w:szCs w:val="28"/>
        </w:rPr>
      </w:pPr>
      <w:r w:rsidRPr="00FE4AE9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E4AE9">
        <w:rPr>
          <w:rFonts w:ascii="仿宋_GB2312" w:eastAsia="仿宋_GB2312" w:hAnsi="Arial Narrow" w:cs="Arial" w:hint="eastAsia"/>
          <w:b/>
          <w:sz w:val="28"/>
          <w:szCs w:val="28"/>
        </w:rPr>
        <w:t>技能操作竞赛题1</w:t>
      </w:r>
      <w:r w:rsidRPr="00FE4AE9">
        <w:rPr>
          <w:rFonts w:ascii="仿宋_GB2312" w:eastAsia="仿宋_GB2312" w:hAnsi="Arial Narrow" w:cs="Arial" w:hint="eastAsia"/>
          <w:sz w:val="28"/>
          <w:szCs w:val="28"/>
        </w:rPr>
        <w:t>】脑卒中</w:t>
      </w:r>
    </w:p>
    <w:p w14:paraId="73DBA2DE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患者杨某某，男性，49岁。因“右侧肢体活动不灵2月余”就诊。患者于2月前无明显诱因出现右侧肢体活动不灵，右上肢持物不能。在某医院行颅脑MRI检查示：双侧额顶叶、侧脑室旁缺血灶，给予抗血小板聚集、调脂等对症支持治疗后病情好转。为求进一步康复转入我院。现患者遗留右侧肢体活动不利，右手无主动运动，辅助下缓慢行走。</w:t>
      </w:r>
    </w:p>
    <w:p w14:paraId="4C040E71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查体：言语流利，对答切题。Brunnstrom分期：右侧上肢</w:t>
      </w:r>
      <w:r w:rsidRPr="00FE4AE9">
        <w:rPr>
          <w:rFonts w:ascii="仿宋_GB2312" w:eastAsia="仿宋_GB2312" w:hAnsi="微软雅黑" w:cs="仿宋_GB2312" w:hint="eastAsia"/>
          <w:sz w:val="28"/>
          <w:szCs w:val="28"/>
        </w:rPr>
        <w:t>Ⅲ</w:t>
      </w:r>
      <w:r w:rsidRPr="00FE4AE9">
        <w:rPr>
          <w:rFonts w:ascii="仿宋_GB2312" w:eastAsia="仿宋_GB2312" w:hAnsi="仿宋_GB2312" w:cs="仿宋_GB2312" w:hint="eastAsia"/>
          <w:sz w:val="28"/>
          <w:szCs w:val="28"/>
        </w:rPr>
        <w:t>期，手</w:t>
      </w:r>
      <w:r w:rsidRPr="00FE4AE9">
        <w:rPr>
          <w:rFonts w:ascii="仿宋_GB2312" w:eastAsia="仿宋_GB2312" w:hAnsi="微软雅黑" w:cs="仿宋_GB2312" w:hint="eastAsia"/>
          <w:sz w:val="28"/>
          <w:szCs w:val="28"/>
        </w:rPr>
        <w:t>Ⅰ</w:t>
      </w:r>
      <w:r w:rsidRPr="00FE4AE9">
        <w:rPr>
          <w:rFonts w:ascii="仿宋_GB2312" w:eastAsia="仿宋_GB2312" w:hAnsi="仿宋_GB2312" w:cs="仿宋_GB2312" w:hint="eastAsia"/>
          <w:sz w:val="28"/>
          <w:szCs w:val="28"/>
        </w:rPr>
        <w:t>期，下肢</w:t>
      </w:r>
      <w:r w:rsidRPr="00FE4AE9">
        <w:rPr>
          <w:rFonts w:ascii="仿宋_GB2312" w:eastAsia="仿宋_GB2312" w:hAnsi="微软雅黑" w:cs="仿宋_GB2312" w:hint="eastAsia"/>
          <w:sz w:val="28"/>
          <w:szCs w:val="28"/>
        </w:rPr>
        <w:t>Ⅳ</w:t>
      </w:r>
      <w:r w:rsidRPr="00FE4AE9">
        <w:rPr>
          <w:rFonts w:ascii="仿宋_GB2312" w:eastAsia="仿宋_GB2312" w:hAnsi="仿宋_GB2312" w:cs="仿宋_GB2312" w:hint="eastAsia"/>
          <w:sz w:val="28"/>
          <w:szCs w:val="28"/>
        </w:rPr>
        <w:t>期。</w:t>
      </w:r>
    </w:p>
    <w:p w14:paraId="52AADF30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004121FD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5DC18973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2.针对本病例，请陈述康复评定的内容应包括哪些？并演示2个典型的康复评定技术。</w:t>
      </w:r>
    </w:p>
    <w:p w14:paraId="64C2F6DD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3.请为此患者设计一套康复治疗方案，并演示一种移乘技术和一个关键治疗性运动。</w:t>
      </w:r>
    </w:p>
    <w:p w14:paraId="26856EB4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67F4B0E0" w14:textId="77777777" w:rsidR="00FE4AE9" w:rsidRPr="00FE4AE9" w:rsidRDefault="00FE4AE9" w:rsidP="00FE4AE9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31327823" w14:textId="77777777" w:rsidR="00FE4AE9" w:rsidRPr="00FE4AE9" w:rsidRDefault="00FE4AE9" w:rsidP="00FE4AE9">
      <w:pPr>
        <w:spacing w:line="360" w:lineRule="auto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E4AE9">
        <w:rPr>
          <w:rFonts w:ascii="仿宋_GB2312" w:eastAsia="仿宋_GB2312" w:hAnsi="Arial Narrow" w:cs="Arial" w:hint="eastAsia"/>
          <w:b/>
          <w:sz w:val="28"/>
          <w:szCs w:val="28"/>
        </w:rPr>
        <w:t>技能操作竞赛题2</w:t>
      </w:r>
      <w:r w:rsidRPr="00FE4AE9">
        <w:rPr>
          <w:rFonts w:ascii="仿宋_GB2312" w:eastAsia="仿宋_GB2312" w:hAnsi="Arial Narrow" w:cs="Arial" w:hint="eastAsia"/>
          <w:sz w:val="28"/>
          <w:szCs w:val="28"/>
        </w:rPr>
        <w:t>】脊髓损伤</w:t>
      </w:r>
    </w:p>
    <w:p w14:paraId="7837ACBB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患者李某，男，28岁。因“高空坠落致腰背部疼痛伴活动受限20天余”入院。20天前因高空坠落致腰背部疼痛，活动受限，急送当地医院，行腰椎CT检查示：L</w:t>
      </w:r>
      <w:r w:rsidRPr="00FE4AE9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1</w:t>
      </w:r>
      <w:r w:rsidRPr="00FE4AE9">
        <w:rPr>
          <w:rFonts w:ascii="仿宋_GB2312" w:eastAsia="仿宋_GB2312" w:hAnsi="仿宋_GB2312" w:cs="仿宋_GB2312" w:hint="eastAsia"/>
          <w:sz w:val="28"/>
          <w:szCs w:val="28"/>
        </w:rPr>
        <w:t>爆裂性骨折。行“切开复位内固定术”，术后予抗感染，营养神经等药物，病情稳定后转入康复科治疗。现患者双下肢活动不利，佩戴宽腰围下可独立坐，大便可自控，小便不能自控。</w:t>
      </w:r>
    </w:p>
    <w:p w14:paraId="0AEA6FDB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主要查体：神志清，精神可，生命体征平稳，心肺功能未见异常。球-海绵体反射存在。</w:t>
      </w:r>
    </w:p>
    <w:p w14:paraId="5ED1EA04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360B83E7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72D016B2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3403AC71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3.请为此患者设计一套康复治疗方案，并演示一项移乘技术和一套治疗性运动。</w:t>
      </w:r>
    </w:p>
    <w:p w14:paraId="0BFB359C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3F444AE2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14:paraId="39F99632" w14:textId="77777777" w:rsidR="00FE4AE9" w:rsidRPr="00FE4AE9" w:rsidRDefault="00FE4AE9" w:rsidP="00FE4AE9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3703CAB1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Arial Narrow" w:cs="Arial"/>
          <w:sz w:val="28"/>
          <w:szCs w:val="28"/>
        </w:rPr>
      </w:pPr>
      <w:r w:rsidRPr="00FE4AE9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E4AE9">
        <w:rPr>
          <w:rFonts w:ascii="仿宋_GB2312" w:eastAsia="仿宋_GB2312" w:hAnsi="Arial Narrow" w:cs="Arial" w:hint="eastAsia"/>
          <w:b/>
          <w:sz w:val="28"/>
          <w:szCs w:val="28"/>
        </w:rPr>
        <w:t>技能操作竞赛题3</w:t>
      </w:r>
      <w:r w:rsidRPr="00FE4AE9">
        <w:rPr>
          <w:rFonts w:ascii="仿宋_GB2312" w:eastAsia="仿宋_GB2312" w:hAnsi="Arial Narrow" w:cs="Arial" w:hint="eastAsia"/>
          <w:sz w:val="28"/>
          <w:szCs w:val="28"/>
        </w:rPr>
        <w:t>】肩周炎</w:t>
      </w:r>
    </w:p>
    <w:p w14:paraId="2783A991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患者王某，女性，58岁。因“左侧肩关节酸痛、活动受限2月余”入院。2个月前操持家务时无诱因出现耸肩动作时左侧肩关节酸痛，运动时疼痛加重，梳头困难，日轻夜重，热敷后疼痛明显缓解。在当地医院行X线检查显示：肩关节未见明显异常。给与消炎止痛药物（具体不详）治疗，疗效欠佳。为求进一步康复治疗现来我科就诊，门诊以“肩周炎”收住院。</w:t>
      </w:r>
    </w:p>
    <w:p w14:paraId="010CDB2C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查体：神志清，精神可，生命体征平稳，心肺功能未见异常。左肩部广泛压痛，肩后部明显。Neer征阴性。</w:t>
      </w:r>
    </w:p>
    <w:p w14:paraId="6540E300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055163CD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1E6E6486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0C13333D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57A1545F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  <w:r w:rsidRPr="00FE4AE9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632E969A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FE4AE9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E4AE9">
        <w:rPr>
          <w:rFonts w:ascii="仿宋_GB2312" w:eastAsia="仿宋_GB2312" w:hAnsi="Arial Narrow" w:cs="Arial" w:hint="eastAsia"/>
          <w:b/>
          <w:sz w:val="28"/>
          <w:szCs w:val="28"/>
        </w:rPr>
        <w:t>技能操作竞赛题4</w:t>
      </w:r>
      <w:r w:rsidRPr="00FE4AE9">
        <w:rPr>
          <w:rFonts w:ascii="仿宋_GB2312" w:eastAsia="仿宋_GB2312" w:hAnsi="Arial Narrow" w:cs="Arial" w:hint="eastAsia"/>
          <w:sz w:val="28"/>
          <w:szCs w:val="28"/>
        </w:rPr>
        <w:t>】颈椎病</w:t>
      </w:r>
    </w:p>
    <w:p w14:paraId="0D5486D6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患者王某，男性，48岁，中学教师。因“颈部疼痛1年余，加重伴右上肢疼痛2天”入院。1年前患者断续出现颈部疼痛，较长时间工作后疼痛疼痛加重，休息后缓解。2天前在授课时出现显著疼痛，抬头时间超过10分钟就会出现颈部正后方和右侧上肢疼痛（伴有针刺感）加重，低头阅卷超过30分钟也会出现颈部疼痛加重。当地医院行X线检查显示“C</w:t>
      </w:r>
      <w:r w:rsidRPr="00FE4AE9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5-7</w:t>
      </w:r>
      <w:r w:rsidRPr="00FE4AE9">
        <w:rPr>
          <w:rFonts w:ascii="仿宋_GB2312" w:eastAsia="仿宋_GB2312" w:hAnsi="仿宋_GB2312" w:cs="仿宋_GB2312" w:hint="eastAsia"/>
          <w:sz w:val="28"/>
          <w:szCs w:val="28"/>
        </w:rPr>
        <w:t>右侧椎间孔狭窄”。患者精神可，夜间睡眠可。患者希望能尽快缓解症状，回到既往工作状态。</w:t>
      </w:r>
    </w:p>
    <w:p w14:paraId="7EC58100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主要查体：神志清，精神可，生命体征平稳，心肺未见异常。颈椎前伸、右肩稍高于左肩。颈部疼痛明显，触诊右侧颈部肌肉紧张。</w:t>
      </w:r>
    </w:p>
    <w:p w14:paraId="79F2E537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765077B9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080DE115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17809343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3A9E2065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5F4D9F3A" w14:textId="77777777" w:rsidR="00FE4AE9" w:rsidRPr="00FE4AE9" w:rsidRDefault="00FE4AE9" w:rsidP="00FE4AE9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3FE25A6C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Arial Narrow" w:cs="Arial"/>
          <w:sz w:val="28"/>
          <w:szCs w:val="28"/>
        </w:rPr>
      </w:pPr>
      <w:r w:rsidRPr="00FE4AE9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E4AE9">
        <w:rPr>
          <w:rFonts w:ascii="仿宋_GB2312" w:eastAsia="仿宋_GB2312" w:hAnsi="Arial Narrow" w:cs="Arial" w:hint="eastAsia"/>
          <w:b/>
          <w:sz w:val="28"/>
          <w:szCs w:val="28"/>
        </w:rPr>
        <w:t>技能操作竞赛题5</w:t>
      </w:r>
      <w:r w:rsidRPr="00FE4AE9">
        <w:rPr>
          <w:rFonts w:ascii="仿宋_GB2312" w:eastAsia="仿宋_GB2312" w:hAnsi="Arial Narrow" w:cs="Arial" w:hint="eastAsia"/>
          <w:sz w:val="28"/>
          <w:szCs w:val="28"/>
        </w:rPr>
        <w:t>】腰椎间盘突出症</w:t>
      </w:r>
    </w:p>
    <w:p w14:paraId="69B3BFB7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患者，女性，46岁，家庭主妇。因“腰部疼痛不适伴左下肢放射痛2月余”入院。患者2月前无明显诱因出现腰骶部疼痛不适，疼痛放射至下肢，以左臀部为甚。翻身、弯腰、坐位起立、步行后加重，休息后症状减轻。在外院行腰椎CT检查显示： L</w:t>
      </w:r>
      <w:r w:rsidRPr="00FE4AE9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4-5</w:t>
      </w:r>
      <w:r w:rsidRPr="00FE4AE9">
        <w:rPr>
          <w:rFonts w:ascii="仿宋_GB2312" w:eastAsia="仿宋_GB2312" w:hAnsi="仿宋_GB2312" w:cs="仿宋_GB2312" w:hint="eastAsia"/>
          <w:sz w:val="28"/>
          <w:szCs w:val="28"/>
        </w:rPr>
        <w:t>椎间盘突出，给予口服药物（具体不详）治疗后临床症状好转，但后症状反复发作。为进一步治疗，门诊以“腰椎间盘突出症”收入院。</w:t>
      </w:r>
    </w:p>
    <w:p w14:paraId="2FCED18F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查体：神志清，精神可，生命体征平稳，心肺未见异常，强迫体位。</w:t>
      </w:r>
    </w:p>
    <w:p w14:paraId="2C4A1B04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31FB278B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0B28D717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38D04DCB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2A4546AE" w14:textId="77777777" w:rsidR="00FE4AE9" w:rsidRPr="00FE4AE9" w:rsidRDefault="00FE4AE9" w:rsidP="00FE4AE9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E4AE9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3EB54432" w14:textId="77777777" w:rsidR="00FE4AE9" w:rsidRPr="00FE4AE9" w:rsidRDefault="00FE4AE9" w:rsidP="00FE4AE9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540FAC64" w14:textId="77777777" w:rsidR="00191FC8" w:rsidRPr="00FE4AE9" w:rsidRDefault="00191FC8" w:rsidP="00FE4AE9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</w:p>
    <w:sectPr w:rsidR="00191FC8" w:rsidRPr="00FE4AE9" w:rsidSect="00191FC8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AAF38" w14:textId="77777777" w:rsidR="0071186F" w:rsidRDefault="0071186F" w:rsidP="0071186F">
      <w:r>
        <w:separator/>
      </w:r>
    </w:p>
  </w:endnote>
  <w:endnote w:type="continuationSeparator" w:id="0">
    <w:p w14:paraId="05822293" w14:textId="77777777" w:rsidR="0071186F" w:rsidRDefault="0071186F" w:rsidP="0071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D465A" w14:textId="77777777" w:rsidR="0071186F" w:rsidRDefault="0071186F" w:rsidP="0071186F">
      <w:r>
        <w:separator/>
      </w:r>
    </w:p>
  </w:footnote>
  <w:footnote w:type="continuationSeparator" w:id="0">
    <w:p w14:paraId="71EC0EE2" w14:textId="77777777" w:rsidR="0071186F" w:rsidRDefault="0071186F" w:rsidP="00711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28"/>
    <w:rsid w:val="00047328"/>
    <w:rsid w:val="00120E60"/>
    <w:rsid w:val="00191FC8"/>
    <w:rsid w:val="0071186F"/>
    <w:rsid w:val="00977B75"/>
    <w:rsid w:val="00A570D9"/>
    <w:rsid w:val="00D0521F"/>
    <w:rsid w:val="00E22BE5"/>
    <w:rsid w:val="00E73CD0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BF1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8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8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8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8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8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8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871</Words>
  <Characters>4966</Characters>
  <Application>Microsoft Office Word</Application>
  <DocSecurity>0</DocSecurity>
  <Lines>41</Lines>
  <Paragraphs>11</Paragraphs>
  <ScaleCrop>false</ScaleCrop>
  <Company>微软中国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15953996587@163.com</dc:creator>
  <cp:lastModifiedBy>Administrator</cp:lastModifiedBy>
  <cp:revision>5</cp:revision>
  <dcterms:created xsi:type="dcterms:W3CDTF">2023-04-15T21:43:00Z</dcterms:created>
  <dcterms:modified xsi:type="dcterms:W3CDTF">2023-04-15T22:59:00Z</dcterms:modified>
</cp:coreProperties>
</file>